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C8" w:rsidRDefault="004602C8" w:rsidP="004602C8">
      <w:pPr>
        <w:pStyle w:val="WW-"/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с.н.с</w:t>
      </w:r>
      <w:proofErr w:type="spellEnd"/>
      <w:r>
        <w:rPr>
          <w:rFonts w:ascii="Times New Roman" w:hAnsi="Times New Roman"/>
          <w:b/>
          <w:szCs w:val="24"/>
        </w:rPr>
        <w:t>., к.т.н. Маренко Валентины Афанасьевны</w:t>
      </w:r>
    </w:p>
    <w:p w:rsidR="004602C8" w:rsidRDefault="004602C8" w:rsidP="004602C8">
      <w:pPr>
        <w:pStyle w:val="WW-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2012-2014 гг.</w:t>
      </w:r>
    </w:p>
    <w:p w:rsidR="004602C8" w:rsidRDefault="004602C8" w:rsidP="004602C8">
      <w:pPr>
        <w:ind w:left="720"/>
      </w:pPr>
    </w:p>
    <w:p w:rsidR="004602C8" w:rsidRDefault="004602C8" w:rsidP="004602C8">
      <w:pPr>
        <w:jc w:val="center"/>
        <w:rPr>
          <w:b/>
        </w:rPr>
      </w:pPr>
      <w:r>
        <w:rPr>
          <w:b/>
        </w:rPr>
        <w:t>Список научных публикаций в рецензируемых журналах</w:t>
      </w:r>
    </w:p>
    <w:p w:rsidR="004602C8" w:rsidRDefault="004602C8" w:rsidP="004602C8">
      <w:pPr>
        <w:autoSpaceDE w:val="0"/>
        <w:ind w:left="720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8810"/>
      </w:tblGrid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1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pStyle w:val="a5"/>
              <w:snapToGrid w:val="0"/>
              <w:spacing w:after="0"/>
              <w:rPr>
                <w:rStyle w:val="a4"/>
                <w:b w:val="0"/>
                <w:bCs w:val="0"/>
                <w:szCs w:val="24"/>
              </w:rPr>
            </w:pPr>
            <w:proofErr w:type="spellStart"/>
            <w:r w:rsidRPr="004602C8">
              <w:rPr>
                <w:rStyle w:val="a4"/>
                <w:b w:val="0"/>
                <w:bCs w:val="0"/>
                <w:szCs w:val="24"/>
              </w:rPr>
              <w:t>Лупенцов</w:t>
            </w:r>
            <w:proofErr w:type="spellEnd"/>
            <w:r w:rsidRPr="004602C8">
              <w:rPr>
                <w:rStyle w:val="a4"/>
                <w:b w:val="0"/>
                <w:bCs w:val="0"/>
                <w:szCs w:val="24"/>
              </w:rPr>
              <w:t xml:space="preserve"> О.С., Лучко О.Н., Маренко В.А. Применение семантического дифференциала для реализации </w:t>
            </w:r>
            <w:proofErr w:type="spellStart"/>
            <w:r w:rsidRPr="004602C8">
              <w:rPr>
                <w:rStyle w:val="a4"/>
                <w:b w:val="0"/>
                <w:bCs w:val="0"/>
                <w:szCs w:val="24"/>
              </w:rPr>
              <w:t>компетентностного</w:t>
            </w:r>
            <w:proofErr w:type="spellEnd"/>
            <w:r w:rsidRPr="004602C8">
              <w:rPr>
                <w:rStyle w:val="a4"/>
                <w:b w:val="0"/>
                <w:bCs w:val="0"/>
                <w:szCs w:val="24"/>
              </w:rPr>
              <w:t xml:space="preserve"> подхода в вузе //Информатизация образования и науки, 2012. - № 3(15). - </w:t>
            </w:r>
            <w:r w:rsidRPr="004602C8">
              <w:rPr>
                <w:rStyle w:val="a4"/>
                <w:b w:val="0"/>
                <w:bCs w:val="0"/>
                <w:szCs w:val="24"/>
                <w:lang w:val="en-US"/>
              </w:rPr>
              <w:t>C</w:t>
            </w:r>
            <w:r w:rsidRPr="004602C8">
              <w:rPr>
                <w:rStyle w:val="a4"/>
                <w:b w:val="0"/>
                <w:bCs w:val="0"/>
                <w:szCs w:val="24"/>
              </w:rPr>
              <w:t>.128-134.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2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pStyle w:val="a5"/>
              <w:snapToGrid w:val="0"/>
              <w:spacing w:after="0"/>
              <w:rPr>
                <w:szCs w:val="24"/>
              </w:rPr>
            </w:pPr>
            <w:r w:rsidRPr="004602C8">
              <w:rPr>
                <w:szCs w:val="24"/>
              </w:rPr>
              <w:t xml:space="preserve">Маренко В.А. </w:t>
            </w:r>
            <w:r w:rsidRPr="004602C8">
              <w:rPr>
                <w:rFonts w:eastAsia="TimesNewRoman" w:cs="TimesNewRoman"/>
                <w:szCs w:val="24"/>
              </w:rPr>
              <w:t>Анализ данных по правонарушениям с позиции системного подхода</w:t>
            </w:r>
            <w:r w:rsidRPr="004602C8">
              <w:rPr>
                <w:szCs w:val="24"/>
              </w:rPr>
              <w:t xml:space="preserve"> //Современные технологии. Системный анализ. Моделирование, 2012. - №2(34). - С.196-201. 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3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pStyle w:val="a5"/>
              <w:snapToGrid w:val="0"/>
              <w:spacing w:after="0"/>
              <w:rPr>
                <w:szCs w:val="24"/>
              </w:rPr>
            </w:pPr>
            <w:r w:rsidRPr="004602C8">
              <w:rPr>
                <w:szCs w:val="24"/>
              </w:rPr>
              <w:t>Маренко В.А. Об управлении социально-экономической системой на основе лингвистической переменной «интеллектуальный показатель» // Приборы и системы. Управление. Контроль. Диагностика, 2012. - № 8. - С.60-62.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4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pStyle w:val="a5"/>
              <w:snapToGrid w:val="0"/>
              <w:spacing w:after="0"/>
              <w:rPr>
                <w:szCs w:val="24"/>
              </w:rPr>
            </w:pPr>
            <w:r w:rsidRPr="004602C8">
              <w:rPr>
                <w:szCs w:val="24"/>
              </w:rPr>
              <w:t xml:space="preserve">Лучко О.Н., Маренко В.А., </w:t>
            </w:r>
            <w:proofErr w:type="spellStart"/>
            <w:r w:rsidRPr="004602C8">
              <w:rPr>
                <w:szCs w:val="24"/>
              </w:rPr>
              <w:t>Гирфанов</w:t>
            </w:r>
            <w:proofErr w:type="spellEnd"/>
            <w:r w:rsidRPr="004602C8">
              <w:rPr>
                <w:szCs w:val="24"/>
              </w:rPr>
              <w:t xml:space="preserve"> Р.Р. Возможности использования средств системного анализа для моделирования данных по преступности //Наука о человеке: гуманитарные исследования, 2012. - №1(9). - С.148-152.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5</w:t>
            </w:r>
          </w:p>
        </w:tc>
        <w:tc>
          <w:tcPr>
            <w:tcW w:w="8810" w:type="dxa"/>
            <w:hideMark/>
          </w:tcPr>
          <w:p w:rsidR="004602C8" w:rsidRPr="004602C8" w:rsidRDefault="004602C8" w:rsidP="007D2D5E">
            <w:proofErr w:type="spellStart"/>
            <w:r w:rsidRPr="004602C8">
              <w:t>Бахарева</w:t>
            </w:r>
            <w:proofErr w:type="spellEnd"/>
            <w:r w:rsidRPr="004602C8">
              <w:t xml:space="preserve"> М.И., Лучко О.Н., Маренко В.А. Применение информационных технологий для моделирования и анализа вовлеченности интеллектуальных ресурсов и ее связи с экономическими показателями //Наука о человеке: гуманитарные исследования, 2012. - №2(10). - С.264-269.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6</w:t>
            </w:r>
          </w:p>
        </w:tc>
        <w:tc>
          <w:tcPr>
            <w:tcW w:w="8810" w:type="dxa"/>
          </w:tcPr>
          <w:p w:rsidR="004602C8" w:rsidRPr="004602C8" w:rsidRDefault="004602C8">
            <w:r w:rsidRPr="004602C8">
              <w:t xml:space="preserve">Маренко В.А., Лучко О.Н. </w:t>
            </w:r>
            <w:r w:rsidRPr="004602C8">
              <w:rPr>
                <w:bCs/>
              </w:rPr>
              <w:t>Описание когнитивной модели управления образовательным процессом в вузе</w:t>
            </w:r>
            <w:r w:rsidRPr="004602C8">
              <w:rPr>
                <w:b/>
                <w:bCs/>
              </w:rPr>
              <w:t xml:space="preserve"> </w:t>
            </w:r>
            <w:r w:rsidRPr="004602C8">
              <w:t xml:space="preserve">// Приборы и системы. Управление. Контроль. Диагностика. </w:t>
            </w:r>
            <w:r w:rsidRPr="004602C8">
              <w:rPr>
                <w:iCs/>
              </w:rPr>
              <w:t>–</w:t>
            </w:r>
            <w:r w:rsidRPr="004602C8">
              <w:t xml:space="preserve"> 2013. </w:t>
            </w:r>
            <w:r w:rsidRPr="004602C8">
              <w:rPr>
                <w:iCs/>
              </w:rPr>
              <w:t>–</w:t>
            </w:r>
            <w:r w:rsidRPr="004602C8">
              <w:t xml:space="preserve"> № 8. </w:t>
            </w:r>
            <w:r w:rsidRPr="004602C8">
              <w:rPr>
                <w:iCs/>
              </w:rPr>
              <w:t>–</w:t>
            </w:r>
            <w:r w:rsidRPr="004602C8">
              <w:t xml:space="preserve"> С. 59-63.</w:t>
            </w:r>
          </w:p>
          <w:p w:rsidR="004602C8" w:rsidRPr="004602C8" w:rsidRDefault="004602C8"/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7</w:t>
            </w:r>
          </w:p>
        </w:tc>
        <w:tc>
          <w:tcPr>
            <w:tcW w:w="8810" w:type="dxa"/>
          </w:tcPr>
          <w:p w:rsidR="004602C8" w:rsidRPr="004602C8" w:rsidRDefault="004602C8" w:rsidP="007D2D5E">
            <w:proofErr w:type="spellStart"/>
            <w:r w:rsidRPr="004602C8">
              <w:t>Диаманти</w:t>
            </w:r>
            <w:proofErr w:type="spellEnd"/>
            <w:r w:rsidRPr="004602C8">
              <w:t xml:space="preserve"> О.В., Маренко В.А., Лучко О.Н. Применение когнитивных технологий для управления в социальной сфере // Приборы и системы. Управление, контроль, диагностика. </w:t>
            </w:r>
            <w:r w:rsidR="007D2D5E">
              <w:t>-</w:t>
            </w:r>
            <w:r w:rsidRPr="004602C8">
              <w:t xml:space="preserve"> 2014. - № 3. – С. 58-63.</w:t>
            </w:r>
            <w:r w:rsidRPr="004602C8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8</w:t>
            </w:r>
          </w:p>
        </w:tc>
        <w:tc>
          <w:tcPr>
            <w:tcW w:w="8810" w:type="dxa"/>
            <w:hideMark/>
          </w:tcPr>
          <w:p w:rsidR="004602C8" w:rsidRPr="007D2D5E" w:rsidRDefault="004602C8">
            <w:r w:rsidRPr="004602C8">
              <w:t xml:space="preserve">Маренко В.А., Лучко О.Н., </w:t>
            </w:r>
            <w:proofErr w:type="spellStart"/>
            <w:r w:rsidRPr="004602C8">
              <w:t>Лупенцов</w:t>
            </w:r>
            <w:proofErr w:type="spellEnd"/>
            <w:r w:rsidRPr="004602C8">
              <w:t xml:space="preserve"> О.С. Разработка модели управления процессом обучения с использованием когнитивных технологий // Информатика и её применения. – 2014. – Т.8. – вып.1. – С. 99-105. (</w:t>
            </w:r>
            <w:r w:rsidRPr="004602C8">
              <w:rPr>
                <w:lang w:val="en-US"/>
              </w:rPr>
              <w:t>DOI</w:t>
            </w:r>
            <w:r w:rsidRPr="004602C8">
              <w:t>: 10.14357/19922264140110)</w:t>
            </w:r>
            <w:r w:rsidRPr="004602C8">
              <w:rPr>
                <w:lang w:val="en-US"/>
              </w:rPr>
              <w:t xml:space="preserve"> (ИФ РИНЦ 0,274)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9</w:t>
            </w:r>
          </w:p>
        </w:tc>
        <w:tc>
          <w:tcPr>
            <w:tcW w:w="8810" w:type="dxa"/>
          </w:tcPr>
          <w:p w:rsidR="004602C8" w:rsidRPr="004602C8" w:rsidRDefault="004602C8">
            <w:r w:rsidRPr="004602C8">
              <w:rPr>
                <w:i/>
                <w:iCs/>
              </w:rPr>
              <w:t xml:space="preserve">Лучко О.Н., Маренко В.А. </w:t>
            </w:r>
            <w:hyperlink r:id="rId5" w:history="1">
              <w:r w:rsidRPr="004602C8">
                <w:rPr>
                  <w:rStyle w:val="a3"/>
                  <w:bCs/>
                  <w:color w:val="auto"/>
                  <w:u w:val="none"/>
                </w:rPr>
                <w:t>К вопросу управления образовательным процессом в вузе с применением когнитивной технологии</w:t>
              </w:r>
            </w:hyperlink>
            <w:r w:rsidRPr="004602C8">
              <w:rPr>
                <w:rStyle w:val="a3"/>
                <w:bCs/>
                <w:color w:val="auto"/>
                <w:u w:val="none"/>
              </w:rPr>
              <w:t xml:space="preserve"> //</w:t>
            </w:r>
            <w:hyperlink r:id="rId6" w:history="1">
              <w:r w:rsidRPr="004602C8">
                <w:rPr>
                  <w:rStyle w:val="a3"/>
                  <w:color w:val="auto"/>
                  <w:u w:val="none"/>
                </w:rPr>
                <w:t>Информатизация образования и науки</w:t>
              </w:r>
            </w:hyperlink>
            <w:r w:rsidRPr="004602C8">
              <w:t xml:space="preserve">. – 2014. – </w:t>
            </w:r>
            <w:hyperlink r:id="rId7" w:history="1">
              <w:r w:rsidRPr="004602C8">
                <w:rPr>
                  <w:rStyle w:val="a3"/>
                  <w:color w:val="auto"/>
                  <w:u w:val="none"/>
                </w:rPr>
                <w:t>№ 2 (22)</w:t>
              </w:r>
            </w:hyperlink>
            <w:r w:rsidRPr="004602C8">
              <w:t xml:space="preserve">. – С. 168-175. </w:t>
            </w:r>
            <w:r w:rsidRPr="004602C8">
              <w:rPr>
                <w:lang w:val="en-US"/>
              </w:rPr>
              <w:t>(ИФ РИНЦ 0,253)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10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rPr>
                <w:bCs/>
              </w:rPr>
            </w:pPr>
            <w:r w:rsidRPr="004602C8">
              <w:rPr>
                <w:i/>
                <w:iCs/>
              </w:rPr>
              <w:t>Маренко В.А., Лучко О.Н.</w:t>
            </w:r>
            <w:r w:rsidRPr="004602C8">
              <w:t xml:space="preserve"> </w:t>
            </w:r>
            <w:hyperlink r:id="rId8" w:history="1">
              <w:r w:rsidRPr="004602C8">
                <w:rPr>
                  <w:rStyle w:val="a3"/>
                  <w:rFonts w:eastAsia="MS Mincho"/>
                  <w:bCs/>
                  <w:color w:val="auto"/>
                  <w:u w:val="none"/>
                </w:rPr>
                <w:t>ПРИЛОЖЕНИЯ КОГНИТИВНОГО МОДЕЛИРОВАНИЯ ДЛЯ ИЗУЧЕНИЯ СОЦИАЛЬНОЙ НАПРЯЖЁННОСТИ</w:t>
              </w:r>
            </w:hyperlink>
            <w:r w:rsidRPr="004602C8">
              <w:t xml:space="preserve">. </w:t>
            </w:r>
            <w:hyperlink r:id="rId9" w:history="1">
              <w:r w:rsidRPr="004602C8">
                <w:rPr>
                  <w:rStyle w:val="a3"/>
                  <w:rFonts w:eastAsia="MS Mincho"/>
                  <w:color w:val="auto"/>
                  <w:u w:val="none"/>
                </w:rPr>
                <w:t>Математические структуры и моделирование</w:t>
              </w:r>
            </w:hyperlink>
            <w:r w:rsidRPr="004602C8">
              <w:t xml:space="preserve">. 2014. </w:t>
            </w:r>
            <w:hyperlink r:id="rId10" w:history="1">
              <w:r w:rsidRPr="004602C8">
                <w:rPr>
                  <w:rStyle w:val="a3"/>
                  <w:rFonts w:eastAsia="MS Mincho"/>
                  <w:color w:val="auto"/>
                  <w:u w:val="none"/>
                </w:rPr>
                <w:t>№ 4 (32)</w:t>
              </w:r>
            </w:hyperlink>
            <w:r w:rsidRPr="004602C8">
              <w:t>. С. 116-127.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11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rPr>
                <w:bCs/>
              </w:rPr>
            </w:pPr>
            <w:proofErr w:type="spellStart"/>
            <w:r w:rsidRPr="004602C8">
              <w:rPr>
                <w:i/>
                <w:iCs/>
              </w:rPr>
              <w:t>Диаманти</w:t>
            </w:r>
            <w:proofErr w:type="spellEnd"/>
            <w:r w:rsidRPr="004602C8">
              <w:rPr>
                <w:i/>
                <w:iCs/>
              </w:rPr>
              <w:t xml:space="preserve"> О.В., Маренко В.А., Лучко О.Н.</w:t>
            </w:r>
            <w:r w:rsidRPr="004602C8">
              <w:t xml:space="preserve"> </w:t>
            </w:r>
            <w:hyperlink r:id="rId11" w:history="1">
              <w:r w:rsidRPr="004602C8">
                <w:rPr>
                  <w:rStyle w:val="a3"/>
                  <w:rFonts w:eastAsia="MS Mincho"/>
                  <w:bCs/>
                  <w:color w:val="auto"/>
                  <w:u w:val="none"/>
                </w:rPr>
                <w:t>ПРИМЕНЕНИЕ КОГНИТИВНЫХ ТЕХНОЛОГИЙ ДЛЯ УПРАВЛЕНИЯ В СОЦИАЛЬНОЙ СФЕРЕ</w:t>
              </w:r>
            </w:hyperlink>
            <w:r w:rsidRPr="004602C8">
              <w:t xml:space="preserve">. </w:t>
            </w:r>
            <w:r w:rsidRPr="004602C8">
              <w:br/>
            </w:r>
            <w:hyperlink r:id="rId12" w:history="1">
              <w:r w:rsidRPr="004602C8">
                <w:rPr>
                  <w:rStyle w:val="a3"/>
                  <w:rFonts w:eastAsia="MS Mincho"/>
                  <w:color w:val="auto"/>
                  <w:u w:val="none"/>
                </w:rPr>
                <w:t>Приборы и системы. Управление, контроль, диагностика</w:t>
              </w:r>
            </w:hyperlink>
            <w:r w:rsidRPr="004602C8">
              <w:t xml:space="preserve">. 2014. </w:t>
            </w:r>
            <w:hyperlink r:id="rId13" w:history="1">
              <w:r w:rsidRPr="004602C8">
                <w:rPr>
                  <w:rStyle w:val="a3"/>
                  <w:rFonts w:eastAsia="MS Mincho"/>
                  <w:color w:val="auto"/>
                  <w:u w:val="none"/>
                </w:rPr>
                <w:t>№ 3</w:t>
              </w:r>
            </w:hyperlink>
            <w:r w:rsidRPr="004602C8">
              <w:t>. С. 60-65.</w:t>
            </w:r>
          </w:p>
        </w:tc>
      </w:tr>
      <w:tr w:rsidR="004602C8" w:rsidRPr="004602C8" w:rsidTr="004602C8">
        <w:tc>
          <w:tcPr>
            <w:tcW w:w="688" w:type="dxa"/>
            <w:hideMark/>
          </w:tcPr>
          <w:p w:rsidR="004602C8" w:rsidRPr="004602C8" w:rsidRDefault="004602C8">
            <w:pPr>
              <w:pStyle w:val="a7"/>
              <w:snapToGrid w:val="0"/>
            </w:pPr>
            <w:r w:rsidRPr="004602C8">
              <w:t>12</w:t>
            </w:r>
          </w:p>
        </w:tc>
        <w:tc>
          <w:tcPr>
            <w:tcW w:w="8810" w:type="dxa"/>
            <w:hideMark/>
          </w:tcPr>
          <w:p w:rsidR="004602C8" w:rsidRPr="004602C8" w:rsidRDefault="004602C8">
            <w:pPr>
              <w:rPr>
                <w:bCs/>
              </w:rPr>
            </w:pPr>
            <w:r w:rsidRPr="004602C8">
              <w:rPr>
                <w:i/>
                <w:iCs/>
              </w:rPr>
              <w:t xml:space="preserve">Маренко В.А., Лучко О.Н., </w:t>
            </w:r>
            <w:proofErr w:type="spellStart"/>
            <w:r w:rsidRPr="004602C8">
              <w:rPr>
                <w:i/>
                <w:iCs/>
              </w:rPr>
              <w:t>Лупенцов</w:t>
            </w:r>
            <w:proofErr w:type="spellEnd"/>
            <w:r w:rsidRPr="004602C8">
              <w:rPr>
                <w:i/>
                <w:iCs/>
              </w:rPr>
              <w:t xml:space="preserve"> О.С.</w:t>
            </w:r>
            <w:r w:rsidRPr="004602C8">
              <w:t xml:space="preserve"> </w:t>
            </w:r>
            <w:hyperlink r:id="rId14" w:history="1">
              <w:r w:rsidRPr="004602C8">
                <w:rPr>
                  <w:rStyle w:val="a3"/>
                  <w:rFonts w:eastAsia="MS Mincho"/>
                  <w:bCs/>
                  <w:color w:val="auto"/>
                  <w:u w:val="none"/>
                </w:rPr>
                <w:t>РАЗРАБОТКА МОДЕЛИ УПРАВЛЕНИЯ ПРОЦЕССОМ ОБУЧЕНИЯ С ИСПОЛЬЗОВАНИЕМ КОГНИТИВНЫХ ТЕХНОЛОГИЙ</w:t>
              </w:r>
            </w:hyperlink>
            <w:r w:rsidRPr="004602C8">
              <w:t xml:space="preserve">. </w:t>
            </w:r>
            <w:hyperlink r:id="rId15" w:history="1">
              <w:r w:rsidRPr="004602C8">
                <w:rPr>
                  <w:rStyle w:val="a3"/>
                  <w:rFonts w:eastAsia="MS Mincho"/>
                  <w:color w:val="auto"/>
                  <w:u w:val="none"/>
                </w:rPr>
                <w:t>Информатика и ее применения</w:t>
              </w:r>
            </w:hyperlink>
            <w:r w:rsidRPr="004602C8">
              <w:t xml:space="preserve">. 2014. Т. 8. </w:t>
            </w:r>
            <w:hyperlink r:id="rId16" w:history="1">
              <w:r w:rsidRPr="004602C8">
                <w:rPr>
                  <w:rStyle w:val="a3"/>
                  <w:rFonts w:eastAsia="MS Mincho"/>
                  <w:color w:val="auto"/>
                  <w:u w:val="none"/>
                </w:rPr>
                <w:t>№ 1</w:t>
              </w:r>
            </w:hyperlink>
            <w:r w:rsidRPr="004602C8">
              <w:t>. С. 99-105.</w:t>
            </w:r>
          </w:p>
        </w:tc>
      </w:tr>
    </w:tbl>
    <w:p w:rsidR="007C0796" w:rsidRDefault="007C0796" w:rsidP="004602C8"/>
    <w:sectPr w:rsidR="007C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Times New Roman"/>
    <w:charset w:val="CC"/>
    <w:family w:val="roman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C8"/>
    <w:rsid w:val="004602C8"/>
    <w:rsid w:val="00652CE5"/>
    <w:rsid w:val="007C0796"/>
    <w:rsid w:val="007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02C8"/>
    <w:rPr>
      <w:color w:val="0000FF"/>
      <w:u w:val="single"/>
    </w:rPr>
  </w:style>
  <w:style w:type="character" w:styleId="a4">
    <w:name w:val="Strong"/>
    <w:uiPriority w:val="22"/>
    <w:qFormat/>
    <w:rsid w:val="004602C8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nhideWhenUsed/>
    <w:rsid w:val="004602C8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602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">
    <w:name w:val="WW-Текст"/>
    <w:basedOn w:val="a"/>
    <w:rsid w:val="004602C8"/>
    <w:rPr>
      <w:rFonts w:ascii="Courier New" w:hAnsi="Courier New"/>
      <w:szCs w:val="20"/>
    </w:rPr>
  </w:style>
  <w:style w:type="paragraph" w:customStyle="1" w:styleId="a7">
    <w:name w:val="Содержимое таблицы"/>
    <w:basedOn w:val="a"/>
    <w:rsid w:val="004602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02C8"/>
    <w:rPr>
      <w:color w:val="0000FF"/>
      <w:u w:val="single"/>
    </w:rPr>
  </w:style>
  <w:style w:type="character" w:styleId="a4">
    <w:name w:val="Strong"/>
    <w:uiPriority w:val="22"/>
    <w:qFormat/>
    <w:rsid w:val="004602C8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nhideWhenUsed/>
    <w:rsid w:val="004602C8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602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">
    <w:name w:val="WW-Текст"/>
    <w:basedOn w:val="a"/>
    <w:rsid w:val="004602C8"/>
    <w:rPr>
      <w:rFonts w:ascii="Courier New" w:hAnsi="Courier New"/>
      <w:szCs w:val="20"/>
    </w:rPr>
  </w:style>
  <w:style w:type="paragraph" w:customStyle="1" w:styleId="a7">
    <w:name w:val="Содержимое таблицы"/>
    <w:basedOn w:val="a"/>
    <w:rsid w:val="004602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2960147" TargetMode="External"/><Relationship Id="rId13" Type="http://schemas.openxmlformats.org/officeDocument/2006/relationships/hyperlink" Target="http://elibrary.ru/contents.asp?issueid=1327778&amp;selid=221358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58222&amp;selid=21404658" TargetMode="External"/><Relationship Id="rId12" Type="http://schemas.openxmlformats.org/officeDocument/2006/relationships/hyperlink" Target="http://elibrary.ru/contents.asp?issueid=132777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library.ru/contents.asp?issueid=1253765&amp;selid=21337622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258222" TargetMode="External"/><Relationship Id="rId11" Type="http://schemas.openxmlformats.org/officeDocument/2006/relationships/hyperlink" Target="http://elibrary.ru/item.asp?id=22135879" TargetMode="External"/><Relationship Id="rId5" Type="http://schemas.openxmlformats.org/officeDocument/2006/relationships/hyperlink" Target="http://elibrary.ru/item.asp?id=21404658" TargetMode="External"/><Relationship Id="rId15" Type="http://schemas.openxmlformats.org/officeDocument/2006/relationships/hyperlink" Target="http://elibrary.ru/contents.asp?issueid=1253765" TargetMode="External"/><Relationship Id="rId10" Type="http://schemas.openxmlformats.org/officeDocument/2006/relationships/hyperlink" Target="http://elibrary.ru/contents.asp?issueid=1368723&amp;selid=22960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68723" TargetMode="External"/><Relationship Id="rId14" Type="http://schemas.openxmlformats.org/officeDocument/2006/relationships/hyperlink" Target="http://elibrary.ru/item.asp?id=21337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2</cp:revision>
  <dcterms:created xsi:type="dcterms:W3CDTF">2015-08-06T07:55:00Z</dcterms:created>
  <dcterms:modified xsi:type="dcterms:W3CDTF">2015-08-06T07:58:00Z</dcterms:modified>
</cp:coreProperties>
</file>